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C7" w:rsidRDefault="00C323C7" w:rsidP="00645522">
      <w:pPr>
        <w:spacing w:line="276" w:lineRule="auto"/>
        <w:rPr>
          <w:b/>
          <w:bCs/>
          <w:sz w:val="28"/>
          <w:szCs w:val="28"/>
        </w:rPr>
      </w:pPr>
    </w:p>
    <w:p w:rsidR="00C323C7" w:rsidRPr="009D1252" w:rsidRDefault="00C323C7" w:rsidP="009D1252">
      <w:pPr>
        <w:pStyle w:val="2"/>
        <w:ind w:right="284"/>
        <w:jc w:val="right"/>
        <w:rPr>
          <w:szCs w:val="28"/>
        </w:rPr>
      </w:pPr>
      <w:r w:rsidRPr="009D1252">
        <w:rPr>
          <w:szCs w:val="28"/>
        </w:rPr>
        <w:t>Пресс-выпуск</w:t>
      </w:r>
      <w:r w:rsidRPr="009D1252">
        <w:rPr>
          <w:szCs w:val="28"/>
        </w:rPr>
        <w:br/>
        <w:t>Интернет-сайт</w:t>
      </w:r>
      <w:r w:rsidRPr="009D1252">
        <w:rPr>
          <w:szCs w:val="28"/>
        </w:rPr>
        <w:br/>
      </w:r>
      <w:proofErr w:type="spellStart"/>
      <w:r w:rsidRPr="009D1252">
        <w:rPr>
          <w:szCs w:val="28"/>
        </w:rPr>
        <w:t>Белгородстата</w:t>
      </w:r>
      <w:proofErr w:type="spellEnd"/>
    </w:p>
    <w:p w:rsidR="00C323C7" w:rsidRDefault="00C323C7" w:rsidP="00C323C7">
      <w:pPr>
        <w:spacing w:line="276" w:lineRule="auto"/>
        <w:jc w:val="right"/>
        <w:rPr>
          <w:b/>
          <w:bCs/>
          <w:sz w:val="28"/>
          <w:szCs w:val="28"/>
        </w:rPr>
      </w:pPr>
    </w:p>
    <w:p w:rsidR="00C323C7" w:rsidRDefault="00C323C7" w:rsidP="00C323C7">
      <w:pPr>
        <w:spacing w:line="276" w:lineRule="auto"/>
        <w:jc w:val="center"/>
        <w:rPr>
          <w:b/>
          <w:bCs/>
          <w:sz w:val="28"/>
          <w:szCs w:val="28"/>
        </w:rPr>
      </w:pPr>
      <w:r w:rsidRPr="00A122A5">
        <w:rPr>
          <w:b/>
          <w:bCs/>
          <w:sz w:val="28"/>
          <w:szCs w:val="28"/>
        </w:rPr>
        <w:t>О Всероссийской переписи населения 2020 года</w:t>
      </w:r>
    </w:p>
    <w:p w:rsidR="003B481A" w:rsidRPr="00A122A5" w:rsidRDefault="003B481A" w:rsidP="00C323C7">
      <w:pPr>
        <w:spacing w:line="276" w:lineRule="auto"/>
        <w:jc w:val="center"/>
        <w:rPr>
          <w:b/>
          <w:bCs/>
          <w:sz w:val="28"/>
          <w:szCs w:val="28"/>
        </w:rPr>
      </w:pPr>
    </w:p>
    <w:p w:rsidR="00C323C7" w:rsidRPr="00A122A5" w:rsidRDefault="00C323C7" w:rsidP="00C323C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 октября 2020 года</w:t>
      </w:r>
      <w:r w:rsidRPr="00A122A5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ссоциацией</w:t>
      </w:r>
      <w:r w:rsidRPr="00A122A5">
        <w:rPr>
          <w:bCs/>
          <w:sz w:val="28"/>
          <w:szCs w:val="28"/>
        </w:rPr>
        <w:t xml:space="preserve"> «Совет муниципальных образований Белгородской области» </w:t>
      </w:r>
      <w:r>
        <w:rPr>
          <w:bCs/>
          <w:sz w:val="28"/>
          <w:szCs w:val="28"/>
        </w:rPr>
        <w:t>проведено</w:t>
      </w:r>
      <w:r w:rsidRPr="00A122A5">
        <w:rPr>
          <w:bCs/>
          <w:sz w:val="28"/>
          <w:szCs w:val="28"/>
        </w:rPr>
        <w:t xml:space="preserve"> заседание комитета по финансовым, бюджетным вопросам и комплексному социально-эконо</w:t>
      </w:r>
      <w:r w:rsidR="000C098D">
        <w:rPr>
          <w:bCs/>
          <w:sz w:val="28"/>
          <w:szCs w:val="28"/>
        </w:rPr>
        <w:t>мическому развитию</w:t>
      </w:r>
      <w:r w:rsidRPr="00A122A5">
        <w:rPr>
          <w:bCs/>
          <w:sz w:val="28"/>
          <w:szCs w:val="28"/>
        </w:rPr>
        <w:t xml:space="preserve">. </w:t>
      </w:r>
    </w:p>
    <w:p w:rsidR="00C323C7" w:rsidRPr="00A122A5" w:rsidRDefault="00C323C7" w:rsidP="00C323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22A5">
        <w:rPr>
          <w:bCs/>
          <w:sz w:val="28"/>
          <w:szCs w:val="28"/>
        </w:rPr>
        <w:t xml:space="preserve">С информацией о Всероссийской переписи населения 2020 года выступила начальник отдела статистики населения </w:t>
      </w:r>
      <w:proofErr w:type="spellStart"/>
      <w:r>
        <w:rPr>
          <w:bCs/>
          <w:sz w:val="28"/>
          <w:szCs w:val="28"/>
        </w:rPr>
        <w:t>Белгородстата</w:t>
      </w:r>
      <w:proofErr w:type="spellEnd"/>
      <w:r>
        <w:rPr>
          <w:bCs/>
          <w:sz w:val="28"/>
          <w:szCs w:val="28"/>
        </w:rPr>
        <w:t xml:space="preserve"> </w:t>
      </w:r>
      <w:r w:rsidRPr="00A122A5">
        <w:rPr>
          <w:bCs/>
          <w:sz w:val="28"/>
          <w:szCs w:val="28"/>
        </w:rPr>
        <w:t xml:space="preserve">Тамара Михайловна </w:t>
      </w:r>
      <w:proofErr w:type="spellStart"/>
      <w:r w:rsidRPr="00A122A5">
        <w:rPr>
          <w:bCs/>
          <w:sz w:val="28"/>
          <w:szCs w:val="28"/>
        </w:rPr>
        <w:t>Курилюк</w:t>
      </w:r>
      <w:proofErr w:type="spellEnd"/>
      <w:r w:rsidRPr="00A122A5">
        <w:rPr>
          <w:bCs/>
          <w:sz w:val="28"/>
          <w:szCs w:val="28"/>
        </w:rPr>
        <w:t xml:space="preserve">. В </w:t>
      </w:r>
      <w:proofErr w:type="gramStart"/>
      <w:r w:rsidRPr="00A122A5">
        <w:rPr>
          <w:bCs/>
          <w:sz w:val="28"/>
          <w:szCs w:val="28"/>
        </w:rPr>
        <w:t>своем</w:t>
      </w:r>
      <w:proofErr w:type="gramEnd"/>
      <w:r w:rsidRPr="00A122A5">
        <w:rPr>
          <w:bCs/>
          <w:sz w:val="28"/>
          <w:szCs w:val="28"/>
        </w:rPr>
        <w:t xml:space="preserve"> выступлении </w:t>
      </w:r>
      <w:proofErr w:type="spellStart"/>
      <w:r w:rsidR="000C098D">
        <w:rPr>
          <w:bCs/>
          <w:sz w:val="28"/>
          <w:szCs w:val="28"/>
        </w:rPr>
        <w:t>Курилюк</w:t>
      </w:r>
      <w:proofErr w:type="spellEnd"/>
      <w:r w:rsidR="000C098D">
        <w:rPr>
          <w:bCs/>
          <w:sz w:val="28"/>
          <w:szCs w:val="28"/>
        </w:rPr>
        <w:t xml:space="preserve"> Т.М. </w:t>
      </w:r>
      <w:r w:rsidRPr="00A122A5">
        <w:rPr>
          <w:bCs/>
          <w:sz w:val="28"/>
          <w:szCs w:val="28"/>
        </w:rPr>
        <w:t>отметила, что Всероссийская перепись населения пройдет с 1 по 30 апреля 2021 года с применением современных цифровых технологий</w:t>
      </w:r>
      <w:r>
        <w:rPr>
          <w:bCs/>
          <w:sz w:val="28"/>
          <w:szCs w:val="28"/>
        </w:rPr>
        <w:t>.</w:t>
      </w:r>
      <w:r w:rsidRPr="00A122A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122A5">
        <w:rPr>
          <w:sz w:val="28"/>
          <w:szCs w:val="28"/>
        </w:rPr>
        <w:t xml:space="preserve">лавное значение придается </w:t>
      </w:r>
      <w:proofErr w:type="spellStart"/>
      <w:proofErr w:type="gramStart"/>
      <w:r w:rsidRPr="00A122A5">
        <w:rPr>
          <w:sz w:val="28"/>
          <w:szCs w:val="28"/>
        </w:rPr>
        <w:t>Интернет-переписи</w:t>
      </w:r>
      <w:proofErr w:type="spellEnd"/>
      <w:proofErr w:type="gramEnd"/>
      <w:r w:rsidRPr="00A122A5">
        <w:rPr>
          <w:sz w:val="28"/>
          <w:szCs w:val="28"/>
        </w:rPr>
        <w:t xml:space="preserve">, </w:t>
      </w:r>
      <w:r w:rsidRPr="00A122A5">
        <w:rPr>
          <w:color w:val="000000"/>
          <w:sz w:val="28"/>
          <w:szCs w:val="28"/>
        </w:rPr>
        <w:t>которая будет проходить с 1 по 25 апреля 2021 года.</w:t>
      </w:r>
    </w:p>
    <w:p w:rsidR="00C323C7" w:rsidRDefault="00C323C7" w:rsidP="00C323C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2A5">
        <w:rPr>
          <w:sz w:val="28"/>
          <w:szCs w:val="28"/>
        </w:rPr>
        <w:t>егодня на пе</w:t>
      </w:r>
      <w:r>
        <w:rPr>
          <w:sz w:val="28"/>
          <w:szCs w:val="28"/>
        </w:rPr>
        <w:t>рвый план вышли</w:t>
      </w:r>
      <w:r w:rsidRPr="00A122A5">
        <w:rPr>
          <w:sz w:val="28"/>
          <w:szCs w:val="28"/>
        </w:rPr>
        <w:t xml:space="preserve"> вопросы</w:t>
      </w:r>
      <w:r w:rsidRPr="00A122A5">
        <w:rPr>
          <w:b/>
          <w:sz w:val="28"/>
          <w:szCs w:val="28"/>
        </w:rPr>
        <w:t xml:space="preserve"> </w:t>
      </w:r>
      <w:r w:rsidRPr="00A122A5">
        <w:rPr>
          <w:sz w:val="28"/>
          <w:szCs w:val="28"/>
        </w:rPr>
        <w:t>подбора переписных кадров, помещений для размещения переписных</w:t>
      </w:r>
      <w:r>
        <w:rPr>
          <w:sz w:val="28"/>
          <w:szCs w:val="28"/>
        </w:rPr>
        <w:t xml:space="preserve"> и стационарных участков,</w:t>
      </w:r>
      <w:r w:rsidRPr="00A122A5">
        <w:rPr>
          <w:sz w:val="28"/>
          <w:szCs w:val="28"/>
        </w:rPr>
        <w:t xml:space="preserve"> обучения переписного персонала, хранения переписной документации, оргтехники, инструментар</w:t>
      </w:r>
      <w:r>
        <w:rPr>
          <w:sz w:val="28"/>
          <w:szCs w:val="28"/>
        </w:rPr>
        <w:t>ия и других материалов ВПН-2020.</w:t>
      </w:r>
      <w:r w:rsidRPr="00A122A5">
        <w:rPr>
          <w:sz w:val="28"/>
          <w:szCs w:val="28"/>
        </w:rPr>
        <w:t xml:space="preserve"> </w:t>
      </w:r>
    </w:p>
    <w:p w:rsidR="00C323C7" w:rsidRPr="006A5507" w:rsidRDefault="00C323C7" w:rsidP="00C323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A5507">
        <w:rPr>
          <w:sz w:val="28"/>
          <w:szCs w:val="28"/>
        </w:rPr>
        <w:t>В целях осуществления полномочий органов местного самоуправления</w:t>
      </w:r>
      <w:r w:rsidRPr="006A55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Всероссийской переписи населения</w:t>
      </w:r>
      <w:r w:rsidRPr="006A5507">
        <w:rPr>
          <w:sz w:val="28"/>
          <w:szCs w:val="28"/>
        </w:rPr>
        <w:t xml:space="preserve"> на территории Белгородс</w:t>
      </w:r>
      <w:r w:rsidR="000C098D">
        <w:rPr>
          <w:sz w:val="28"/>
          <w:szCs w:val="28"/>
        </w:rPr>
        <w:t>кой области Д</w:t>
      </w:r>
      <w:r w:rsidRPr="006A5507">
        <w:rPr>
          <w:sz w:val="28"/>
          <w:szCs w:val="28"/>
        </w:rPr>
        <w:t xml:space="preserve">епартаментом </w:t>
      </w:r>
      <w:r>
        <w:rPr>
          <w:sz w:val="28"/>
          <w:szCs w:val="28"/>
        </w:rPr>
        <w:t>экономического развития</w:t>
      </w:r>
      <w:r w:rsidRPr="006A5507">
        <w:rPr>
          <w:sz w:val="28"/>
          <w:szCs w:val="28"/>
        </w:rPr>
        <w:t xml:space="preserve"> и </w:t>
      </w:r>
      <w:proofErr w:type="spellStart"/>
      <w:r w:rsidRPr="006A5507">
        <w:rPr>
          <w:sz w:val="28"/>
          <w:szCs w:val="28"/>
        </w:rPr>
        <w:t>Белгородстатом</w:t>
      </w:r>
      <w:proofErr w:type="spellEnd"/>
      <w:r w:rsidRPr="006A5507">
        <w:rPr>
          <w:sz w:val="28"/>
          <w:szCs w:val="28"/>
        </w:rPr>
        <w:t xml:space="preserve"> 2 октября 2020 года утвержден </w:t>
      </w:r>
      <w:r>
        <w:rPr>
          <w:sz w:val="28"/>
          <w:szCs w:val="28"/>
        </w:rPr>
        <w:t xml:space="preserve">План мероприятий по подготовке и проведению Всероссийской переписи населения на территории Белгородской </w:t>
      </w:r>
      <w:r w:rsidRPr="0002530F">
        <w:rPr>
          <w:sz w:val="28"/>
          <w:szCs w:val="28"/>
        </w:rPr>
        <w:t>области</w:t>
      </w:r>
      <w:r w:rsidR="000C098D">
        <w:rPr>
          <w:sz w:val="28"/>
          <w:szCs w:val="28"/>
        </w:rPr>
        <w:t xml:space="preserve"> в части реализации полномочий органами местного самоуправления,</w:t>
      </w:r>
      <w:r w:rsidRPr="0002530F">
        <w:rPr>
          <w:sz w:val="28"/>
          <w:szCs w:val="28"/>
        </w:rPr>
        <w:t xml:space="preserve"> с указанием сроков их реализации.</w:t>
      </w:r>
      <w:proofErr w:type="gramEnd"/>
    </w:p>
    <w:p w:rsidR="00C323C7" w:rsidRPr="00A122A5" w:rsidRDefault="00C323C7" w:rsidP="00C323C7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A122A5">
        <w:rPr>
          <w:sz w:val="28"/>
          <w:szCs w:val="28"/>
        </w:rPr>
        <w:t xml:space="preserve">На территории области необходимо подобрать более 4,3 тыс. человек переписного персонала, в том числе почти 3,8 тысячи переписчиков. </w:t>
      </w:r>
    </w:p>
    <w:p w:rsidR="00C323C7" w:rsidRPr="00A122A5" w:rsidRDefault="00C323C7" w:rsidP="00C323C7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A122A5">
        <w:rPr>
          <w:sz w:val="28"/>
          <w:szCs w:val="28"/>
        </w:rPr>
        <w:t>В городской местности это традиционно студенты, т.к. без их активного участия не представляется возможным обеспечить потребности в переписчиках.</w:t>
      </w:r>
    </w:p>
    <w:p w:rsidR="00C323C7" w:rsidRPr="00A122A5" w:rsidRDefault="00C323C7" w:rsidP="00C323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Pr="00A122A5">
        <w:rPr>
          <w:sz w:val="28"/>
          <w:szCs w:val="28"/>
        </w:rPr>
        <w:t xml:space="preserve"> из 469 помещений, необходимых для размещения переписных и стационарных участков на территории области</w:t>
      </w:r>
      <w:r>
        <w:rPr>
          <w:sz w:val="28"/>
          <w:szCs w:val="28"/>
        </w:rPr>
        <w:t>,</w:t>
      </w:r>
      <w:r w:rsidRPr="00A122A5">
        <w:rPr>
          <w:sz w:val="28"/>
          <w:szCs w:val="28"/>
        </w:rPr>
        <w:t xml:space="preserve"> подобрано 177, или </w:t>
      </w:r>
      <w:r>
        <w:rPr>
          <w:sz w:val="28"/>
          <w:szCs w:val="28"/>
        </w:rPr>
        <w:t>почти 38</w:t>
      </w:r>
      <w:r w:rsidRPr="00A122A5">
        <w:rPr>
          <w:sz w:val="28"/>
          <w:szCs w:val="28"/>
        </w:rPr>
        <w:t>% от потребности</w:t>
      </w:r>
      <w:r>
        <w:rPr>
          <w:sz w:val="28"/>
          <w:szCs w:val="28"/>
        </w:rPr>
        <w:t>.</w:t>
      </w:r>
      <w:r w:rsidRPr="00A122A5">
        <w:rPr>
          <w:sz w:val="28"/>
          <w:szCs w:val="28"/>
        </w:rPr>
        <w:t xml:space="preserve"> </w:t>
      </w:r>
    </w:p>
    <w:p w:rsidR="00C323C7" w:rsidRPr="00A122A5" w:rsidRDefault="00C323C7" w:rsidP="00C323C7">
      <w:pPr>
        <w:pStyle w:val="2"/>
        <w:spacing w:line="276" w:lineRule="auto"/>
        <w:ind w:firstLine="709"/>
        <w:rPr>
          <w:szCs w:val="28"/>
        </w:rPr>
      </w:pPr>
      <w:r w:rsidRPr="00A122A5">
        <w:rPr>
          <w:szCs w:val="28"/>
        </w:rPr>
        <w:t xml:space="preserve">Органам местного самоуправления необходимо </w:t>
      </w:r>
      <w:r>
        <w:rPr>
          <w:szCs w:val="28"/>
        </w:rPr>
        <w:t xml:space="preserve">провести большую организационную работу по </w:t>
      </w:r>
      <w:r w:rsidRPr="00A122A5">
        <w:rPr>
          <w:szCs w:val="28"/>
        </w:rPr>
        <w:t>пр</w:t>
      </w:r>
      <w:r>
        <w:rPr>
          <w:szCs w:val="28"/>
        </w:rPr>
        <w:t>ивлечению</w:t>
      </w:r>
      <w:r w:rsidRPr="00A122A5">
        <w:rPr>
          <w:szCs w:val="28"/>
        </w:rPr>
        <w:t xml:space="preserve"> </w:t>
      </w:r>
      <w:r>
        <w:rPr>
          <w:szCs w:val="28"/>
        </w:rPr>
        <w:t xml:space="preserve">населения </w:t>
      </w:r>
      <w:r w:rsidRPr="00A122A5">
        <w:rPr>
          <w:szCs w:val="28"/>
        </w:rPr>
        <w:t xml:space="preserve">к </w:t>
      </w:r>
      <w:r>
        <w:rPr>
          <w:szCs w:val="28"/>
        </w:rPr>
        <w:t xml:space="preserve">участию в </w:t>
      </w:r>
      <w:proofErr w:type="spellStart"/>
      <w:proofErr w:type="gramStart"/>
      <w:r w:rsidRPr="00A122A5">
        <w:rPr>
          <w:szCs w:val="28"/>
        </w:rPr>
        <w:t>Интернет-переписи</w:t>
      </w:r>
      <w:proofErr w:type="spellEnd"/>
      <w:proofErr w:type="gramEnd"/>
      <w:r>
        <w:rPr>
          <w:szCs w:val="28"/>
        </w:rPr>
        <w:t>.</w:t>
      </w:r>
      <w:r w:rsidRPr="00A122A5">
        <w:rPr>
          <w:szCs w:val="28"/>
        </w:rPr>
        <w:t xml:space="preserve"> </w:t>
      </w:r>
    </w:p>
    <w:p w:rsidR="00C323C7" w:rsidRDefault="00C323C7" w:rsidP="00C323C7">
      <w:pPr>
        <w:pStyle w:val="a3"/>
        <w:spacing w:before="0" w:after="0" w:line="276" w:lineRule="auto"/>
        <w:ind w:left="0" w:firstLine="709"/>
        <w:rPr>
          <w:sz w:val="28"/>
          <w:szCs w:val="28"/>
        </w:rPr>
      </w:pPr>
      <w:r w:rsidRPr="00A122A5">
        <w:rPr>
          <w:sz w:val="28"/>
          <w:szCs w:val="28"/>
        </w:rPr>
        <w:lastRenderedPageBreak/>
        <w:t>Для расширения охва</w:t>
      </w:r>
      <w:r>
        <w:rPr>
          <w:sz w:val="28"/>
          <w:szCs w:val="28"/>
        </w:rPr>
        <w:t xml:space="preserve">та населения </w:t>
      </w:r>
      <w:proofErr w:type="spellStart"/>
      <w:r>
        <w:rPr>
          <w:sz w:val="28"/>
          <w:szCs w:val="28"/>
        </w:rPr>
        <w:t>Интернет-переписью</w:t>
      </w:r>
      <w:proofErr w:type="spellEnd"/>
      <w:r w:rsidRPr="00A122A5">
        <w:rPr>
          <w:sz w:val="28"/>
          <w:szCs w:val="28"/>
        </w:rPr>
        <w:t xml:space="preserve"> в апреле 2021 года</w:t>
      </w:r>
      <w:r>
        <w:rPr>
          <w:sz w:val="28"/>
          <w:szCs w:val="28"/>
        </w:rPr>
        <w:t xml:space="preserve"> будут задействованы Многофункциональные центры предоставления государственных и муниципальных услуг. </w:t>
      </w:r>
    </w:p>
    <w:p w:rsidR="00C323C7" w:rsidRPr="00F11587" w:rsidRDefault="00C323C7" w:rsidP="00C323C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1587">
        <w:rPr>
          <w:sz w:val="28"/>
          <w:szCs w:val="28"/>
        </w:rPr>
        <w:t>Большое значение, особенно сегодня, приобретает информационно-разъяснительная работа,</w:t>
      </w:r>
      <w:r w:rsidRPr="00F11587">
        <w:rPr>
          <w:b/>
          <w:sz w:val="28"/>
          <w:szCs w:val="28"/>
        </w:rPr>
        <w:t xml:space="preserve"> </w:t>
      </w:r>
      <w:r w:rsidRPr="00F11587">
        <w:rPr>
          <w:sz w:val="28"/>
          <w:szCs w:val="28"/>
        </w:rPr>
        <w:t>проводимая для всестороннего освещения целей и задач Всероссийской переписи населения 2020 года, донесения ее значимости и необходимости до каждого жителя.</w:t>
      </w:r>
    </w:p>
    <w:p w:rsidR="00C323C7" w:rsidRPr="00EA3950" w:rsidRDefault="00C323C7" w:rsidP="00C323C7">
      <w:pPr>
        <w:pStyle w:val="3"/>
        <w:spacing w:line="276" w:lineRule="auto"/>
        <w:ind w:firstLine="709"/>
        <w:rPr>
          <w:bCs/>
          <w:snapToGrid/>
          <w:szCs w:val="28"/>
        </w:rPr>
      </w:pPr>
      <w:r w:rsidRPr="00F11587">
        <w:rPr>
          <w:bCs/>
          <w:snapToGrid/>
          <w:szCs w:val="28"/>
        </w:rPr>
        <w:t>И значительная роль здесь отводится не только СМИ, но и активному участию в этом процессе органов местного самоуправления.</w:t>
      </w:r>
    </w:p>
    <w:p w:rsidR="00C323C7" w:rsidRPr="00A122A5" w:rsidRDefault="00C323C7" w:rsidP="00C323C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«</w:t>
      </w:r>
      <w:r w:rsidRPr="00BC6ED8">
        <w:rPr>
          <w:sz w:val="28"/>
          <w:szCs w:val="28"/>
        </w:rPr>
        <w:t>О Всероссийской переписи населения 2020 года</w:t>
      </w:r>
      <w:r>
        <w:rPr>
          <w:sz w:val="28"/>
          <w:szCs w:val="28"/>
        </w:rPr>
        <w:t xml:space="preserve">» </w:t>
      </w:r>
      <w:r w:rsidRPr="00335BAB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рекомендовал администрациям муниципальных районов и городских округов Белгородской области</w:t>
      </w:r>
      <w:r w:rsidRPr="00335B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исполнение и контроль Плана мероприятий по подготовке и проведению Всероссийской переписи населения на территории Белгородской области; о</w:t>
      </w:r>
      <w:r w:rsidRPr="00C671AD">
        <w:rPr>
          <w:sz w:val="28"/>
          <w:szCs w:val="28"/>
        </w:rPr>
        <w:t xml:space="preserve">рганизовать прохождение государственными, муниципальными служащими и членами их семей Всероссийской переписи населения 2020 года электронным способом заполнения переписных листов на </w:t>
      </w:r>
      <w:r w:rsidRPr="00335BAB">
        <w:rPr>
          <w:sz w:val="28"/>
          <w:szCs w:val="28"/>
        </w:rPr>
        <w:t>Едином порт</w:t>
      </w:r>
      <w:r>
        <w:rPr>
          <w:sz w:val="28"/>
          <w:szCs w:val="28"/>
        </w:rPr>
        <w:t xml:space="preserve">але государственных услуг, а Ассоциации «Совет муниципальных образований Белгородской области» совместно с </w:t>
      </w:r>
      <w:proofErr w:type="spellStart"/>
      <w:r>
        <w:rPr>
          <w:sz w:val="28"/>
          <w:szCs w:val="28"/>
        </w:rPr>
        <w:t>Белгородстатом</w:t>
      </w:r>
      <w:proofErr w:type="spellEnd"/>
      <w:r>
        <w:rPr>
          <w:sz w:val="28"/>
          <w:szCs w:val="28"/>
        </w:rPr>
        <w:t xml:space="preserve"> </w:t>
      </w:r>
      <w:r w:rsidRPr="00335BAB">
        <w:rPr>
          <w:sz w:val="28"/>
          <w:szCs w:val="28"/>
        </w:rPr>
        <w:t>организовать и провести семинары по вопросам подготовки и проведения Всероссийской переписи населения 2020 года.</w:t>
      </w:r>
    </w:p>
    <w:p w:rsidR="007B3FB2" w:rsidRDefault="007B3FB2" w:rsidP="00C323C7">
      <w:pPr>
        <w:ind w:firstLine="708"/>
        <w:jc w:val="both"/>
        <w:rPr>
          <w:rFonts w:ascii="Arial" w:eastAsia="Calibri" w:hAnsi="Arial" w:cs="Arial"/>
          <w:i/>
          <w:color w:val="525252"/>
          <w:szCs w:val="24"/>
        </w:rPr>
      </w:pPr>
    </w:p>
    <w:p w:rsidR="00C323C7" w:rsidRDefault="00C323C7" w:rsidP="00C323C7">
      <w:pPr>
        <w:ind w:firstLine="708"/>
        <w:jc w:val="both"/>
        <w:rPr>
          <w:rFonts w:ascii="Arial" w:eastAsia="Calibri" w:hAnsi="Arial" w:cs="Arial"/>
          <w:i/>
          <w:color w:val="525252"/>
          <w:szCs w:val="24"/>
        </w:rPr>
      </w:pPr>
      <w:r>
        <w:rPr>
          <w:rFonts w:ascii="Arial" w:eastAsia="Calibri" w:hAnsi="Arial" w:cs="Arial"/>
          <w:i/>
          <w:color w:val="525252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323C7" w:rsidRDefault="00C323C7" w:rsidP="00C323C7">
      <w:pPr>
        <w:ind w:firstLine="708"/>
        <w:jc w:val="both"/>
        <w:rPr>
          <w:rFonts w:ascii="Arial" w:eastAsia="Calibri" w:hAnsi="Arial" w:cs="Arial"/>
          <w:i/>
          <w:color w:val="525252"/>
          <w:szCs w:val="24"/>
        </w:rPr>
      </w:pPr>
    </w:p>
    <w:p w:rsidR="00C323C7" w:rsidRDefault="00C323C7" w:rsidP="00C323C7">
      <w:pPr>
        <w:ind w:firstLine="708"/>
        <w:jc w:val="both"/>
        <w:rPr>
          <w:rFonts w:ascii="Arial" w:eastAsia="Calibri" w:hAnsi="Arial" w:cs="Arial"/>
          <w:i/>
          <w:color w:val="525252"/>
          <w:szCs w:val="24"/>
        </w:rPr>
      </w:pPr>
    </w:p>
    <w:p w:rsidR="005A2FFF" w:rsidRPr="00E22E2F" w:rsidRDefault="005A2FFF" w:rsidP="00C323C7">
      <w:pPr>
        <w:ind w:firstLine="708"/>
        <w:jc w:val="both"/>
        <w:rPr>
          <w:rFonts w:ascii="Arial" w:eastAsia="Calibri" w:hAnsi="Arial" w:cs="Arial"/>
          <w:i/>
          <w:color w:val="525252"/>
          <w:szCs w:val="24"/>
        </w:rPr>
      </w:pPr>
    </w:p>
    <w:p w:rsidR="00C323C7" w:rsidRPr="007A3800" w:rsidRDefault="00C323C7" w:rsidP="00C323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3800">
        <w:rPr>
          <w:sz w:val="28"/>
          <w:szCs w:val="28"/>
        </w:rPr>
        <w:t>Временно исполняющий</w:t>
      </w:r>
    </w:p>
    <w:p w:rsidR="00C323C7" w:rsidRPr="007A3800" w:rsidRDefault="00C323C7" w:rsidP="00C323C7">
      <w:pPr>
        <w:tabs>
          <w:tab w:val="left" w:pos="71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3800">
        <w:rPr>
          <w:sz w:val="28"/>
          <w:szCs w:val="28"/>
        </w:rPr>
        <w:t>обязанности руководителя</w:t>
      </w:r>
      <w:r w:rsidRPr="007A3800">
        <w:rPr>
          <w:sz w:val="28"/>
          <w:szCs w:val="28"/>
        </w:rPr>
        <w:tab/>
        <w:t>В.Ю. Абросимов</w:t>
      </w:r>
    </w:p>
    <w:p w:rsidR="00C323C7" w:rsidRDefault="00C323C7" w:rsidP="00C323C7">
      <w:pPr>
        <w:suppressAutoHyphens/>
        <w:rPr>
          <w:sz w:val="20"/>
        </w:rPr>
      </w:pPr>
    </w:p>
    <w:p w:rsidR="006472D3" w:rsidRDefault="006472D3" w:rsidP="00C323C7">
      <w:pPr>
        <w:suppressAutoHyphens/>
        <w:rPr>
          <w:sz w:val="20"/>
        </w:rPr>
      </w:pPr>
    </w:p>
    <w:p w:rsidR="006472D3" w:rsidRDefault="006472D3" w:rsidP="00C323C7">
      <w:pPr>
        <w:suppressAutoHyphens/>
        <w:rPr>
          <w:sz w:val="20"/>
        </w:rPr>
      </w:pPr>
    </w:p>
    <w:p w:rsidR="006472D3" w:rsidRDefault="006472D3" w:rsidP="00C323C7">
      <w:pPr>
        <w:suppressAutoHyphens/>
        <w:rPr>
          <w:sz w:val="20"/>
        </w:rPr>
      </w:pPr>
    </w:p>
    <w:p w:rsidR="006472D3" w:rsidRDefault="006472D3" w:rsidP="00C323C7">
      <w:pPr>
        <w:suppressAutoHyphens/>
        <w:rPr>
          <w:sz w:val="20"/>
        </w:rPr>
      </w:pPr>
    </w:p>
    <w:p w:rsidR="00504DC8" w:rsidRDefault="00504DC8" w:rsidP="005A2FFF">
      <w:pPr>
        <w:suppressAutoHyphens/>
        <w:ind w:firstLine="708"/>
        <w:rPr>
          <w:sz w:val="20"/>
        </w:rPr>
      </w:pPr>
    </w:p>
    <w:p w:rsidR="005A2FFF" w:rsidRDefault="005A2FFF" w:rsidP="005A2FFF">
      <w:pPr>
        <w:suppressAutoHyphens/>
        <w:ind w:firstLine="708"/>
        <w:rPr>
          <w:sz w:val="20"/>
        </w:rPr>
      </w:pPr>
    </w:p>
    <w:p w:rsidR="005A2FFF" w:rsidRDefault="005A2FFF" w:rsidP="005A2FFF">
      <w:pPr>
        <w:suppressAutoHyphens/>
        <w:ind w:firstLine="708"/>
        <w:rPr>
          <w:sz w:val="20"/>
        </w:rPr>
      </w:pPr>
    </w:p>
    <w:p w:rsidR="005A2FFF" w:rsidRDefault="005A2FFF" w:rsidP="005A2FFF">
      <w:pPr>
        <w:suppressAutoHyphens/>
        <w:ind w:firstLine="708"/>
        <w:rPr>
          <w:sz w:val="20"/>
        </w:rPr>
      </w:pPr>
    </w:p>
    <w:p w:rsidR="00C323C7" w:rsidRDefault="00C323C7" w:rsidP="00C323C7">
      <w:pPr>
        <w:suppressAutoHyphens/>
        <w:rPr>
          <w:sz w:val="20"/>
        </w:rPr>
      </w:pPr>
    </w:p>
    <w:p w:rsidR="00C323C7" w:rsidRPr="00500DC6" w:rsidRDefault="00C323C7" w:rsidP="00C323C7">
      <w:pPr>
        <w:suppressAutoHyphens/>
        <w:spacing w:line="200" w:lineRule="exact"/>
        <w:rPr>
          <w:sz w:val="20"/>
        </w:rPr>
      </w:pPr>
      <w:proofErr w:type="spellStart"/>
      <w:r w:rsidRPr="00500DC6">
        <w:rPr>
          <w:sz w:val="20"/>
        </w:rPr>
        <w:t>Курилюк</w:t>
      </w:r>
      <w:proofErr w:type="spellEnd"/>
      <w:r w:rsidRPr="00500DC6">
        <w:rPr>
          <w:sz w:val="20"/>
        </w:rPr>
        <w:t xml:space="preserve"> Тамара Михайловна</w:t>
      </w:r>
    </w:p>
    <w:p w:rsidR="00C323C7" w:rsidRPr="00500DC6" w:rsidRDefault="00C323C7" w:rsidP="00C323C7">
      <w:pPr>
        <w:suppressAutoHyphens/>
        <w:spacing w:line="200" w:lineRule="exact"/>
        <w:rPr>
          <w:sz w:val="20"/>
        </w:rPr>
      </w:pPr>
      <w:r w:rsidRPr="00500DC6">
        <w:rPr>
          <w:sz w:val="20"/>
        </w:rPr>
        <w:t>(4722)23-57-27</w:t>
      </w:r>
    </w:p>
    <w:p w:rsidR="00C323C7" w:rsidRDefault="00C323C7" w:rsidP="007B3FB2">
      <w:pPr>
        <w:suppressAutoHyphens/>
        <w:spacing w:line="200" w:lineRule="exact"/>
        <w:rPr>
          <w:sz w:val="20"/>
        </w:rPr>
      </w:pPr>
      <w:r w:rsidRPr="00500DC6">
        <w:rPr>
          <w:sz w:val="20"/>
        </w:rPr>
        <w:t>Отдел статистики населения</w:t>
      </w:r>
    </w:p>
    <w:p w:rsidR="00C323C7" w:rsidRDefault="00C323C7" w:rsidP="00C323C7">
      <w:pPr>
        <w:suppressAutoHyphens/>
        <w:rPr>
          <w:sz w:val="20"/>
        </w:rPr>
      </w:pPr>
    </w:p>
    <w:p w:rsidR="00D07CCD" w:rsidRDefault="00D07CCD"/>
    <w:sectPr w:rsidR="00D07CCD" w:rsidSect="00504D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3C7"/>
    <w:rsid w:val="000C098D"/>
    <w:rsid w:val="00313F0B"/>
    <w:rsid w:val="003B481A"/>
    <w:rsid w:val="00504DC8"/>
    <w:rsid w:val="005A2FFF"/>
    <w:rsid w:val="00645522"/>
    <w:rsid w:val="006472D3"/>
    <w:rsid w:val="006F12FA"/>
    <w:rsid w:val="007B3FB2"/>
    <w:rsid w:val="009044EB"/>
    <w:rsid w:val="009D1252"/>
    <w:rsid w:val="00B515DD"/>
    <w:rsid w:val="00C323C7"/>
    <w:rsid w:val="00D07CCD"/>
    <w:rsid w:val="00D6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4"/>
    <w:link w:val="a5"/>
    <w:semiHidden/>
    <w:rsid w:val="00C323C7"/>
    <w:pPr>
      <w:spacing w:before="60"/>
      <w:ind w:left="283"/>
      <w:jc w:val="both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semiHidden/>
    <w:rsid w:val="00C323C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rsid w:val="00C323C7"/>
    <w:pPr>
      <w:ind w:firstLine="454"/>
      <w:jc w:val="both"/>
    </w:pPr>
    <w:rPr>
      <w:snapToGrid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323C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">
    <w:name w:val="Body Text 2"/>
    <w:basedOn w:val="a"/>
    <w:link w:val="20"/>
    <w:semiHidden/>
    <w:rsid w:val="00C323C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32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323C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323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103D-217C-487A-A0BA-F60F2488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3370</Characters>
  <Application>Microsoft Office Word</Application>
  <DocSecurity>0</DocSecurity>
  <Lines>28</Lines>
  <Paragraphs>7</Paragraphs>
  <ScaleCrop>false</ScaleCrop>
  <Company>Belgorodstat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P31_VPN05</dc:creator>
  <cp:keywords/>
  <dc:description/>
  <cp:lastModifiedBy>P31_LopinaOV</cp:lastModifiedBy>
  <cp:revision>10</cp:revision>
  <cp:lastPrinted>2020-10-26T07:04:00Z</cp:lastPrinted>
  <dcterms:created xsi:type="dcterms:W3CDTF">2020-10-23T13:47:00Z</dcterms:created>
  <dcterms:modified xsi:type="dcterms:W3CDTF">2020-10-26T07:31:00Z</dcterms:modified>
</cp:coreProperties>
</file>